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4900" w:type="pct"/>
        <w:jc w:val="center"/>
        <w:tblInd w:w="0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firstRow="1" w:noVBand="1" w:lastRow="0" w:firstColumn="1" w:lastColumn="0" w:noHBand="0" w:val="04a0"/>
      </w:tblPr>
      <w:tblGrid>
        <w:gridCol w:w="6627"/>
        <w:gridCol w:w="4338"/>
        <w:gridCol w:w="9"/>
      </w:tblGrid>
      <w:tr>
        <w:trPr/>
        <w:tc>
          <w:tcPr>
            <w:tcW w:w="10974" w:type="dxa"/>
            <w:gridSpan w:val="3"/>
            <w:tcBorders>
              <w:top w:val="single" w:sz="12" w:space="0" w:color="147ABD"/>
              <w:left w:val="single" w:sz="18" w:space="0" w:color="147ABD"/>
              <w:bottom w:val="nil"/>
              <w:right w:val="single" w:sz="18" w:space="0" w:color="147ABD"/>
            </w:tcBorders>
            <w:shd w:color="auto" w:fill="auto" w:val="clear"/>
          </w:tcPr>
          <w:p>
            <w:pPr>
              <w:pStyle w:val="Ttulododocumento"/>
              <w:widowControl/>
              <w:spacing w:before="240" w:after="240"/>
              <w:contextualSpacing/>
              <w:jc w:val="left"/>
              <w:rPr>
                <w:color w:val="0F5A8D" w:themeColor="accent1" w:themeShade="bf"/>
                <w:lang w:val="pt-BR"/>
              </w:rPr>
            </w:pP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margin">
                    <wp:posOffset>4489450</wp:posOffset>
                  </wp:positionH>
                  <wp:positionV relativeFrom="paragraph">
                    <wp:posOffset>-58420</wp:posOffset>
                  </wp:positionV>
                  <wp:extent cx="2060575" cy="1326515"/>
                  <wp:effectExtent l="0" t="0" r="0" b="0"/>
                  <wp:wrapNone/>
                  <wp:docPr id="1" name="Imagem 61" descr="https://www.tjms.jus.br/portal2013/images/slide/juizad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61" descr="https://www.tjms.jus.br/portal2013/images/slide/juizad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3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F5A8D" w:themeColor="accent1" w:themeShade="bf"/>
                <w:lang w:val="pt-BR" w:eastAsia="en-US" w:bidi="ar-SA"/>
              </w:rPr>
              <w:t>F</w:t>
            </w:r>
            <w:r>
              <w:rPr>
                <w:color w:val="0F5A8D" w:themeColor="accent1" w:themeShade="bf"/>
                <w:lang w:val="pt-BR" w:eastAsia="en-US" w:bidi="ar-SA"/>
              </w:rPr>
              <w:t>ICHA DE CADASTRO</w:t>
            </w:r>
          </w:p>
          <w:p>
            <w:pPr>
              <w:pStyle w:val="Ttulododocumento"/>
              <w:widowControl/>
              <w:spacing w:before="240" w:after="240"/>
              <w:contextualSpacing/>
              <w:jc w:val="left"/>
              <w:rPr>
                <w:lang w:val="pt-BR"/>
              </w:rPr>
            </w:pPr>
            <w:r>
              <w:rPr>
                <w:color w:val="C18810" w:themeColor="accent6" w:themeShade="bf"/>
                <w:lang w:val="pt-BR" w:eastAsia="en-US" w:bidi="ar-SA"/>
              </w:rPr>
              <w:t>Conciliador</w:t>
            </w:r>
          </w:p>
        </w:tc>
      </w:tr>
      <w:tr>
        <w:trPr>
          <w:trHeight w:val="11956" w:hRule="atLeast"/>
        </w:trPr>
        <w:tc>
          <w:tcPr>
            <w:tcW w:w="6627" w:type="dxa"/>
            <w:tcBorders>
              <w:top w:val="single" w:sz="12" w:space="0" w:color="147ABD"/>
              <w:left w:val="single" w:sz="18" w:space="0" w:color="147ABD"/>
              <w:bottom w:val="nil"/>
              <w:right w:val="single" w:sz="18" w:space="0" w:color="147ABD"/>
            </w:tcBorders>
          </w:tcPr>
          <w:tbl>
            <w:tblPr>
              <w:tblStyle w:val="Tabelacomgrade"/>
              <w:tblW w:w="657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005"/>
              <w:gridCol w:w="4566"/>
            </w:tblGrid>
            <w:tr>
              <w:trPr>
                <w:trHeight w:val="427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NOME CIVIL:</w:t>
                  </w:r>
                </w:p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rFonts w:ascii="Arial" w:hAnsi="Arial" w:cs="Arial" w:asciiTheme="minorHAnsi" w:cstheme="minorHAnsi" w:hAnsiTheme="minorHAnsi"/>
                      <w:i/>
                      <w:i/>
                      <w:sz w:val="13"/>
                      <w:szCs w:val="13"/>
                      <w:lang w:val="pt-BR"/>
                    </w:rPr>
                  </w:pPr>
                  <w:r>
                    <w:rPr>
                      <w:rFonts w:cs="Arial" w:ascii="Arial" w:hAnsi="Arial" w:asciiTheme="minorHAnsi" w:cstheme="minorHAnsi" w:hAnsiTheme="minorHAnsi"/>
                      <w:i/>
                      <w:kern w:val="0"/>
                      <w:sz w:val="13"/>
                      <w:szCs w:val="13"/>
                      <w:lang w:val="pt-BR" w:eastAsia="en-US" w:bidi="ar-SA"/>
                    </w:rPr>
                    <w:t>Completo e sem abreviações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147ABD"/>
                    <w:right w:val="nil"/>
                  </w:tcBorders>
                  <w:vAlign w:val="bottom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b/>
                      <w:b/>
                      <w:lang w:val="pt-BR"/>
                    </w:rPr>
                  </w:pPr>
                  <w:r>
                    <w:rPr>
                      <w:rFonts w:eastAsia="Arial" w:cs=""/>
                      <w:b/>
                      <w:kern w:val="0"/>
                      <w:sz w:val="21"/>
                      <w:szCs w:val="21"/>
                      <w:lang w:val="pt-BR" w:eastAsia="en-US" w:bidi="ar-SA"/>
                    </w:rPr>
                    <w:t>NOME CIVIL DO INDICADO *Obrigatório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NOME SOCIAL: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147ABD"/>
                    <w:right w:val="nil"/>
                  </w:tcBorders>
                  <w:vAlign w:val="bottom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b/>
                      <w:b/>
                      <w:lang w:val="pt-BR"/>
                    </w:rPr>
                  </w:pPr>
                  <w:r>
                    <w:rPr>
                      <w:rFonts w:eastAsia="Arial" w:cs=""/>
                      <w:b/>
                      <w:kern w:val="0"/>
                      <w:sz w:val="21"/>
                      <w:szCs w:val="21"/>
                      <w:lang w:val="pt-BR" w:eastAsia="en-US" w:bidi="ar-SA"/>
                    </w:rPr>
                    <w:t>NOME SOCIAL DO INDICADO *Obrigatório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COMARCA:</w:t>
                  </w:r>
                </w:p>
              </w:tc>
              <w:tc>
                <w:tcPr>
                  <w:tcW w:w="4566" w:type="dxa"/>
                  <w:tcBorders>
                    <w:top w:val="single" w:sz="4" w:space="0" w:color="147ABD"/>
                    <w:left w:val="nil"/>
                    <w:bottom w:val="single" w:sz="4" w:space="0" w:color="147ABD"/>
                    <w:right w:val="nil"/>
                  </w:tcBorders>
                  <w:vAlign w:val="bottom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  <w:t>Nome da Comarca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VARA/JEA:</w:t>
                  </w:r>
                </w:p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sz w:val="11"/>
                      <w:szCs w:val="11"/>
                      <w:lang w:val="pt-BR"/>
                    </w:rPr>
                  </w:pPr>
                  <w:r>
                    <w:rPr>
                      <w:rFonts w:cs="Arial" w:ascii="Arial" w:hAnsi="Arial" w:asciiTheme="minorHAnsi" w:cstheme="minorHAnsi" w:hAnsiTheme="minorHAnsi"/>
                      <w:i/>
                      <w:kern w:val="0"/>
                      <w:sz w:val="11"/>
                      <w:szCs w:val="11"/>
                      <w:lang w:val="pt-BR" w:eastAsia="en-US" w:bidi="ar-SA"/>
                    </w:rPr>
                    <w:t>Utilizar a denominação apropriada</w:t>
                  </w:r>
                </w:p>
              </w:tc>
              <w:tc>
                <w:tcPr>
                  <w:tcW w:w="4566" w:type="dxa"/>
                  <w:tcBorders>
                    <w:top w:val="single" w:sz="4" w:space="0" w:color="147ABD"/>
                    <w:left w:val="nil"/>
                    <w:bottom w:val="single" w:sz="4" w:space="0" w:color="147ABD"/>
                    <w:right w:val="nil"/>
                  </w:tcBorders>
                  <w:vAlign w:val="bottom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  <w:t>Ex.: 0ª Vara do Juizado Especial Cível/Criminal ou Juizado Especial Adjunto...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RG / Órgão Emissor:</w:t>
                  </w:r>
                </w:p>
              </w:tc>
              <w:tc>
                <w:tcPr>
                  <w:tcW w:w="4566" w:type="dxa"/>
                  <w:tcBorders>
                    <w:top w:val="single" w:sz="8" w:space="0" w:color="147ABD"/>
                    <w:left w:val="nil"/>
                    <w:bottom w:val="single" w:sz="8" w:space="0" w:color="147ABD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  <w:t>000.000.000 / SSP-MS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Ttulo1"/>
                    <w:widowControl/>
                    <w:suppressAutoHyphens w:val="true"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Data de Expedição:</w:t>
                  </w:r>
                </w:p>
              </w:tc>
              <w:tc>
                <w:tcPr>
                  <w:tcW w:w="4566" w:type="dxa"/>
                  <w:tcBorders>
                    <w:top w:val="single" w:sz="8" w:space="0" w:color="147ABD"/>
                    <w:left w:val="nil"/>
                    <w:bottom w:val="single" w:sz="8" w:space="0" w:color="147ABD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  <w:t>000.000.000 / SSP-MS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CPF:</w:t>
                  </w:r>
                </w:p>
              </w:tc>
              <w:tc>
                <w:tcPr>
                  <w:tcW w:w="4566" w:type="dxa"/>
                  <w:tcBorders>
                    <w:top w:val="single" w:sz="8" w:space="0" w:color="147ABD"/>
                    <w:left w:val="nil"/>
                    <w:bottom w:val="single" w:sz="8" w:space="0" w:color="147ABD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  <w:t>000.000.000-00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OAB / UF</w:t>
                  </w:r>
                </w:p>
              </w:tc>
              <w:tc>
                <w:tcPr>
                  <w:tcW w:w="4566" w:type="dxa"/>
                  <w:tcBorders>
                    <w:top w:val="single" w:sz="8" w:space="0" w:color="147ABD"/>
                    <w:left w:val="nil"/>
                    <w:bottom w:val="single" w:sz="8" w:space="0" w:color="147ABD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  <w:t>0000/MS – Se houver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Nascimento:</w:t>
                  </w:r>
                </w:p>
              </w:tc>
              <w:tc>
                <w:tcPr>
                  <w:tcW w:w="4566" w:type="dxa"/>
                  <w:tcBorders>
                    <w:top w:val="single" w:sz="8" w:space="0" w:color="147ABD"/>
                    <w:left w:val="nil"/>
                    <w:bottom w:val="single" w:sz="8" w:space="0" w:color="147ABD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  <w:t>00/00/0000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Naturalidade:</w:t>
                  </w:r>
                </w:p>
              </w:tc>
              <w:tc>
                <w:tcPr>
                  <w:tcW w:w="4566" w:type="dxa"/>
                  <w:tcBorders>
                    <w:top w:val="single" w:sz="8" w:space="0" w:color="147ABD"/>
                    <w:left w:val="nil"/>
                    <w:bottom w:val="single" w:sz="8" w:space="0" w:color="147ABD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  <w:t>Cidade / UF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Nacionalidade:</w:t>
                  </w:r>
                </w:p>
              </w:tc>
              <w:tc>
                <w:tcPr>
                  <w:tcW w:w="4566" w:type="dxa"/>
                  <w:tcBorders>
                    <w:top w:val="single" w:sz="8" w:space="0" w:color="147ABD"/>
                    <w:left w:val="nil"/>
                    <w:bottom w:val="single" w:sz="8" w:space="0" w:color="147ABD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  <w:t>Brasileira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Genitor:</w:t>
                  </w:r>
                </w:p>
              </w:tc>
              <w:tc>
                <w:tcPr>
                  <w:tcW w:w="4566" w:type="dxa"/>
                  <w:tcBorders>
                    <w:top w:val="single" w:sz="8" w:space="0" w:color="147ABD"/>
                    <w:left w:val="nil"/>
                    <w:bottom w:val="single" w:sz="8" w:space="0" w:color="147ABD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4" wp14:anchorId="6D818060">
                            <wp:simplePos x="0" y="0"/>
                            <wp:positionH relativeFrom="column">
                              <wp:posOffset>1178560</wp:posOffset>
                            </wp:positionH>
                            <wp:positionV relativeFrom="page">
                              <wp:posOffset>511175</wp:posOffset>
                            </wp:positionV>
                            <wp:extent cx="1296035" cy="299085"/>
                            <wp:effectExtent l="0" t="0" r="0" b="6350"/>
                            <wp:wrapNone/>
                            <wp:docPr id="2" name="Caixa de Texto 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280" cy="29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pStyle w:val="Contedodoquadro"/>
                                          <w:widowControl w:val="false"/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>Marcar apenas um:</w:t>
                                        </w:r>
                                      </w:p>
                                      <w:p>
                                        <w:pPr>
                                          <w:pStyle w:val="Contedodoquadro"/>
                                          <w:widowControl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Caixa de Texto 2" stroked="f" style="position:absolute;margin-left:92.8pt;margin-top:40.25pt;width:101.95pt;height:23.45pt;mso-wrap-style:square;v-text-anchor:top;mso-position-vertical-relative:page" wp14:anchorId="6D818060">
                            <v:fill o:detectmouseclick="t" on="false"/>
                            <v:stroke color="#3465a4" weight="9360" joinstyle="miter" endcap="flat"/>
                            <v:textbo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Marcar apenas um:</w:t>
                                  </w:r>
                                </w:p>
                                <w:p>
                                  <w:pPr>
                                    <w:pStyle w:val="Contedodoquadro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v:textbox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  <w:t>Nome do Pai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Genitora:</w:t>
                  </w:r>
                </w:p>
              </w:tc>
              <w:tc>
                <w:tcPr>
                  <w:tcW w:w="4566" w:type="dxa"/>
                  <w:tcBorders>
                    <w:top w:val="single" w:sz="8" w:space="0" w:color="147ABD"/>
                    <w:left w:val="nil"/>
                    <w:bottom w:val="single" w:sz="8" w:space="0" w:color="147ABD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  <w:t>Nome da Mãe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Inscrição INSS:</w:t>
                  </w:r>
                </w:p>
              </w:tc>
              <w:tc>
                <w:tcPr>
                  <w:tcW w:w="4566" w:type="dxa"/>
                  <w:tcBorders>
                    <w:top w:val="single" w:sz="8" w:space="0" w:color="147ABD"/>
                    <w:left w:val="nil"/>
                    <w:bottom w:val="single" w:sz="8" w:space="0" w:color="147ABD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240" w:after="0"/>
                    <w:jc w:val="left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0"/>
                      <w:szCs w:val="20"/>
                      <w:lang w:val="pt-BR" w:eastAsia="en-US" w:bidi="ar-SA"/>
                    </w:rPr>
                    <w:t>Nº 000.000.000.00  (   )PIS  (   )PASEP  (   )NIT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Logradouro:</w:t>
                  </w:r>
                </w:p>
              </w:tc>
              <w:tc>
                <w:tcPr>
                  <w:tcW w:w="4566" w:type="dxa"/>
                  <w:tcBorders>
                    <w:top w:val="single" w:sz="8" w:space="0" w:color="147ABD"/>
                    <w:left w:val="nil"/>
                    <w:bottom w:val="single" w:sz="8" w:space="0" w:color="147ABD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  <w:t>Rua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N. / Ap. / Bloco:</w:t>
                  </w:r>
                </w:p>
              </w:tc>
              <w:tc>
                <w:tcPr>
                  <w:tcW w:w="4566" w:type="dxa"/>
                  <w:tcBorders>
                    <w:top w:val="single" w:sz="8" w:space="0" w:color="147ABD"/>
                    <w:left w:val="nil"/>
                    <w:bottom w:val="single" w:sz="8" w:space="0" w:color="147ABD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  <w:t>0000 – Ap. 000 – B. A1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Bairro:</w:t>
                  </w:r>
                </w:p>
              </w:tc>
              <w:tc>
                <w:tcPr>
                  <w:tcW w:w="4566" w:type="dxa"/>
                  <w:tcBorders>
                    <w:top w:val="single" w:sz="8" w:space="0" w:color="147ABD"/>
                    <w:left w:val="nil"/>
                    <w:bottom w:val="single" w:sz="8" w:space="0" w:color="147ABD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  <w:t>Jardim Bairro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Cidade / UF:</w:t>
                  </w:r>
                </w:p>
              </w:tc>
              <w:tc>
                <w:tcPr>
                  <w:tcW w:w="4566" w:type="dxa"/>
                  <w:tcBorders>
                    <w:top w:val="single" w:sz="8" w:space="0" w:color="147ABD"/>
                    <w:left w:val="nil"/>
                    <w:bottom w:val="single" w:sz="8" w:space="0" w:color="147ABD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  <w:t>Cidade / MS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CEP:</w:t>
                  </w:r>
                </w:p>
              </w:tc>
              <w:tc>
                <w:tcPr>
                  <w:tcW w:w="4566" w:type="dxa"/>
                  <w:tcBorders>
                    <w:top w:val="single" w:sz="8" w:space="0" w:color="147ABD"/>
                    <w:left w:val="nil"/>
                    <w:bottom w:val="single" w:sz="8" w:space="0" w:color="147ABD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  <w:t>00.000-000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Complemento:</w:t>
                  </w:r>
                </w:p>
              </w:tc>
              <w:tc>
                <w:tcPr>
                  <w:tcW w:w="4566" w:type="dxa"/>
                  <w:tcBorders>
                    <w:top w:val="single" w:sz="8" w:space="0" w:color="147ABD"/>
                    <w:left w:val="nil"/>
                    <w:bottom w:val="single" w:sz="8" w:space="0" w:color="147ABD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  <w:t>Se houver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sz w:val="21"/>
                      <w:lang w:val="pt-BR" w:eastAsia="en-US" w:bidi="ar-SA"/>
                    </w:rPr>
                    <w:t>Telefones:</w:t>
                  </w:r>
                </w:p>
              </w:tc>
              <w:tc>
                <w:tcPr>
                  <w:tcW w:w="4566" w:type="dxa"/>
                  <w:tcBorders>
                    <w:top w:val="single" w:sz="8" w:space="0" w:color="147ABD"/>
                    <w:left w:val="nil"/>
                    <w:bottom w:val="single" w:sz="8" w:space="0" w:color="147ABD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  <w:t>(00) 9.0000-0000 - (00) 9.0000-0000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i/>
                      <w:kern w:val="0"/>
                      <w:sz w:val="21"/>
                      <w:lang w:val="pt-BR" w:eastAsia="en-US" w:bidi="ar-SA"/>
                    </w:rPr>
                    <w:t>E-mail</w:t>
                  </w:r>
                  <w:r>
                    <w:rPr>
                      <w:kern w:val="0"/>
                      <w:sz w:val="21"/>
                      <w:lang w:val="pt-BR" w:eastAsia="en-US" w:bidi="ar-SA"/>
                    </w:rPr>
                    <w:t>:</w:t>
                  </w:r>
                </w:p>
              </w:tc>
              <w:tc>
                <w:tcPr>
                  <w:tcW w:w="4566" w:type="dxa"/>
                  <w:tcBorders>
                    <w:top w:val="single" w:sz="8" w:space="0" w:color="147ABD"/>
                    <w:left w:val="nil"/>
                    <w:bottom w:val="single" w:sz="8" w:space="0" w:color="147ABD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hyperlink r:id="rId3">
                    <w:r>
                      <w:rPr>
                        <w:rStyle w:val="LinkdaInternet"/>
                        <w:rFonts w:eastAsia="Arial" w:cs=""/>
                        <w:kern w:val="0"/>
                        <w:sz w:val="21"/>
                        <w:szCs w:val="21"/>
                        <w:lang w:val="pt-BR" w:eastAsia="en-US" w:bidi="ar-SA"/>
                      </w:rPr>
                      <w:t>nomedeusuario@provedor.com.br</w:t>
                    </w:r>
                  </w:hyperlink>
                </w:p>
              </w:tc>
            </w:tr>
            <w:tr>
              <w:trPr>
                <w:trHeight w:val="432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i/>
                      <w:i/>
                      <w:lang w:val="pt-BR"/>
                    </w:rPr>
                  </w:pPr>
                  <w:r>
                    <w:rPr>
                      <w:i/>
                      <w:kern w:val="0"/>
                      <w:sz w:val="21"/>
                      <w:lang w:val="pt-BR" w:eastAsia="en-US" w:bidi="ar-SA"/>
                    </w:rPr>
                    <w:t>Banco n.:</w:t>
                  </w:r>
                </w:p>
              </w:tc>
              <w:tc>
                <w:tcPr>
                  <w:tcW w:w="4566" w:type="dxa"/>
                  <w:tcBorders>
                    <w:top w:val="single" w:sz="8" w:space="0" w:color="147ABD"/>
                    <w:left w:val="nil"/>
                    <w:bottom w:val="single" w:sz="8" w:space="0" w:color="147ABD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  <w:t>Bradesco - 237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i/>
                      <w:i/>
                      <w:lang w:val="pt-BR"/>
                    </w:rPr>
                  </w:pPr>
                  <w:r>
                    <w:rPr>
                      <w:i/>
                      <w:kern w:val="0"/>
                      <w:sz w:val="21"/>
                      <w:lang w:val="pt-BR" w:eastAsia="en-US" w:bidi="ar-SA"/>
                    </w:rPr>
                    <w:t>Agência / Conta Corrente</w:t>
                  </w:r>
                </w:p>
              </w:tc>
              <w:tc>
                <w:tcPr>
                  <w:tcW w:w="4566" w:type="dxa"/>
                  <w:tcBorders>
                    <w:top w:val="single" w:sz="8" w:space="0" w:color="147ABD"/>
                    <w:left w:val="nil"/>
                    <w:bottom w:val="single" w:sz="8" w:space="0" w:color="147ABD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  <w:t>ag. 0000 / c.c. 000000-0</w:t>
                  </w:r>
                </w:p>
              </w:tc>
            </w:tr>
            <w:tr>
              <w:trPr>
                <w:trHeight w:val="1071" w:hRule="atLeast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i/>
                      <w:i/>
                      <w:lang w:val="pt-BR"/>
                    </w:rPr>
                  </w:pPr>
                  <w:r>
                    <w:rPr>
                      <w:i/>
                      <w:kern w:val="0"/>
                      <w:sz w:val="21"/>
                      <w:lang w:val="pt-BR" w:eastAsia="en-US" w:bidi="ar-SA"/>
                    </w:rPr>
                    <w:t>Observações: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lang w:val="pt-BR"/>
                    </w:rPr>
                  </w:pPr>
                  <w:r>
                    <w:rPr>
                      <w:rFonts w:eastAsia="Arial" w:cs=""/>
                      <w:kern w:val="0"/>
                      <w:sz w:val="21"/>
                      <w:szCs w:val="21"/>
                      <w:lang w:val="pt-BR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4338" w:type="dxa"/>
            <w:tcBorders>
              <w:top w:val="single" w:sz="12" w:space="0" w:color="147ABD"/>
              <w:left w:val="single" w:sz="18" w:space="0" w:color="147ABD"/>
              <w:bottom w:val="single" w:sz="18" w:space="0" w:color="147ABD"/>
              <w:right w:val="single" w:sz="18" w:space="0" w:color="147ABD"/>
            </w:tcBorders>
            <w:shd w:color="auto" w:fill="F2F2F2" w:themeFill="background1" w:themeFillShade="f2" w:val="clear"/>
          </w:tcPr>
          <w:p>
            <w:pPr>
              <w:pStyle w:val="Listadeverificao"/>
              <w:widowControl/>
              <w:numPr>
                <w:ilvl w:val="0"/>
                <w:numId w:val="0"/>
              </w:numPr>
              <w:spacing w:before="120" w:after="0"/>
              <w:ind w:left="0" w:hanging="0"/>
              <w:jc w:val="center"/>
              <w:rPr>
                <w:b/>
                <w:b/>
                <w:lang w:val="pt-BR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119197B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156210</wp:posOffset>
                      </wp:positionV>
                      <wp:extent cx="250190" cy="276860"/>
                      <wp:effectExtent l="0" t="0" r="0" b="0"/>
                      <wp:wrapNone/>
                      <wp:docPr id="4" name="Forma" descr="pencil and paper ico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480" cy="2761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466" h="21600">
                                    <a:moveTo>
                                      <a:pt x="9391" y="8532"/>
                                    </a:moveTo>
                                    <a:lnTo>
                                      <a:pt x="2236" y="8532"/>
                                    </a:lnTo>
                                    <a:cubicBezTo>
                                      <a:pt x="1968" y="8532"/>
                                      <a:pt x="1789" y="8712"/>
                                      <a:pt x="1789" y="8981"/>
                                    </a:cubicBezTo>
                                    <a:cubicBezTo>
                                      <a:pt x="1789" y="9251"/>
                                      <a:pt x="1968" y="9430"/>
                                      <a:pt x="2236" y="9430"/>
                                    </a:cubicBezTo>
                                    <a:lnTo>
                                      <a:pt x="9391" y="9430"/>
                                    </a:lnTo>
                                    <a:cubicBezTo>
                                      <a:pt x="9660" y="9430"/>
                                      <a:pt x="9839" y="9251"/>
                                      <a:pt x="9839" y="8981"/>
                                    </a:cubicBezTo>
                                    <a:cubicBezTo>
                                      <a:pt x="9839" y="8712"/>
                                      <a:pt x="9660" y="8532"/>
                                      <a:pt x="9391" y="8532"/>
                                    </a:cubicBezTo>
                                    <a:close/>
                                    <a:moveTo>
                                      <a:pt x="8005" y="11227"/>
                                    </a:moveTo>
                                    <a:lnTo>
                                      <a:pt x="2236" y="11227"/>
                                    </a:lnTo>
                                    <a:cubicBezTo>
                                      <a:pt x="1968" y="11227"/>
                                      <a:pt x="1789" y="11406"/>
                                      <a:pt x="1789" y="11676"/>
                                    </a:cubicBezTo>
                                    <a:cubicBezTo>
                                      <a:pt x="1789" y="11945"/>
                                      <a:pt x="1968" y="12125"/>
                                      <a:pt x="2236" y="12125"/>
                                    </a:cubicBezTo>
                                    <a:lnTo>
                                      <a:pt x="8005" y="12125"/>
                                    </a:lnTo>
                                    <a:cubicBezTo>
                                      <a:pt x="8273" y="12125"/>
                                      <a:pt x="8452" y="11945"/>
                                      <a:pt x="8452" y="11676"/>
                                    </a:cubicBezTo>
                                    <a:cubicBezTo>
                                      <a:pt x="8452" y="11406"/>
                                      <a:pt x="8273" y="11227"/>
                                      <a:pt x="8005" y="11227"/>
                                    </a:cubicBezTo>
                                    <a:close/>
                                    <a:moveTo>
                                      <a:pt x="21063" y="3548"/>
                                    </a:moveTo>
                                    <a:lnTo>
                                      <a:pt x="20393" y="2874"/>
                                    </a:lnTo>
                                    <a:cubicBezTo>
                                      <a:pt x="19901" y="2380"/>
                                      <a:pt x="19006" y="2380"/>
                                      <a:pt x="18514" y="2874"/>
                                    </a:cubicBezTo>
                                    <a:lnTo>
                                      <a:pt x="17441" y="3952"/>
                                    </a:lnTo>
                                    <a:cubicBezTo>
                                      <a:pt x="17441" y="3952"/>
                                      <a:pt x="17441" y="3952"/>
                                      <a:pt x="17441" y="3952"/>
                                    </a:cubicBezTo>
                                    <a:lnTo>
                                      <a:pt x="16099" y="5299"/>
                                    </a:lnTo>
                                    <a:lnTo>
                                      <a:pt x="16099" y="449"/>
                                    </a:lnTo>
                                    <a:cubicBezTo>
                                      <a:pt x="16099" y="180"/>
                                      <a:pt x="15920" y="0"/>
                                      <a:pt x="15652" y="0"/>
                                    </a:cubicBezTo>
                                    <a:lnTo>
                                      <a:pt x="447" y="0"/>
                                    </a:lnTo>
                                    <a:cubicBezTo>
                                      <a:pt x="224" y="0"/>
                                      <a:pt x="0" y="180"/>
                                      <a:pt x="0" y="449"/>
                                    </a:cubicBezTo>
                                    <a:lnTo>
                                      <a:pt x="0" y="16166"/>
                                    </a:lnTo>
                                    <a:cubicBezTo>
                                      <a:pt x="0" y="16166"/>
                                      <a:pt x="0" y="16166"/>
                                      <a:pt x="0" y="16211"/>
                                    </a:cubicBezTo>
                                    <a:cubicBezTo>
                                      <a:pt x="0" y="16256"/>
                                      <a:pt x="0" y="16301"/>
                                      <a:pt x="45" y="16346"/>
                                    </a:cubicBezTo>
                                    <a:cubicBezTo>
                                      <a:pt x="45" y="16346"/>
                                      <a:pt x="45" y="16346"/>
                                      <a:pt x="45" y="16391"/>
                                    </a:cubicBezTo>
                                    <a:cubicBezTo>
                                      <a:pt x="45" y="16436"/>
                                      <a:pt x="89" y="16481"/>
                                      <a:pt x="134" y="16526"/>
                                    </a:cubicBezTo>
                                    <a:lnTo>
                                      <a:pt x="5053" y="21465"/>
                                    </a:lnTo>
                                    <a:cubicBezTo>
                                      <a:pt x="5143" y="21555"/>
                                      <a:pt x="5232" y="21600"/>
                                      <a:pt x="5366" y="21600"/>
                                    </a:cubicBezTo>
                                    <a:cubicBezTo>
                                      <a:pt x="5366" y="21600"/>
                                      <a:pt x="5366" y="21600"/>
                                      <a:pt x="5366" y="21600"/>
                                    </a:cubicBezTo>
                                    <a:lnTo>
                                      <a:pt x="15652" y="21600"/>
                                    </a:lnTo>
                                    <a:cubicBezTo>
                                      <a:pt x="15920" y="21600"/>
                                      <a:pt x="16099" y="21420"/>
                                      <a:pt x="16099" y="21151"/>
                                    </a:cubicBezTo>
                                    <a:lnTo>
                                      <a:pt x="16099" y="10418"/>
                                    </a:lnTo>
                                    <a:lnTo>
                                      <a:pt x="19990" y="6511"/>
                                    </a:lnTo>
                                    <a:cubicBezTo>
                                      <a:pt x="19990" y="6511"/>
                                      <a:pt x="19990" y="6511"/>
                                      <a:pt x="19990" y="6511"/>
                                    </a:cubicBezTo>
                                    <a:lnTo>
                                      <a:pt x="21063" y="5434"/>
                                    </a:lnTo>
                                    <a:cubicBezTo>
                                      <a:pt x="21600" y="4895"/>
                                      <a:pt x="21600" y="4042"/>
                                      <a:pt x="21063" y="3548"/>
                                    </a:cubicBezTo>
                                    <a:close/>
                                    <a:moveTo>
                                      <a:pt x="4919" y="20028"/>
                                    </a:moveTo>
                                    <a:lnTo>
                                      <a:pt x="1520" y="16615"/>
                                    </a:lnTo>
                                    <a:lnTo>
                                      <a:pt x="4919" y="16615"/>
                                    </a:lnTo>
                                    <a:lnTo>
                                      <a:pt x="4919" y="20028"/>
                                    </a:lnTo>
                                    <a:close/>
                                    <a:moveTo>
                                      <a:pt x="15205" y="20657"/>
                                    </a:moveTo>
                                    <a:lnTo>
                                      <a:pt x="5814" y="20657"/>
                                    </a:lnTo>
                                    <a:lnTo>
                                      <a:pt x="5814" y="16166"/>
                                    </a:lnTo>
                                    <a:cubicBezTo>
                                      <a:pt x="5814" y="16032"/>
                                      <a:pt x="5769" y="15942"/>
                                      <a:pt x="5680" y="15852"/>
                                    </a:cubicBezTo>
                                    <a:cubicBezTo>
                                      <a:pt x="5590" y="15762"/>
                                      <a:pt x="5501" y="15717"/>
                                      <a:pt x="5366" y="15717"/>
                                    </a:cubicBezTo>
                                    <a:lnTo>
                                      <a:pt x="894" y="15717"/>
                                    </a:lnTo>
                                    <a:lnTo>
                                      <a:pt x="894" y="898"/>
                                    </a:lnTo>
                                    <a:lnTo>
                                      <a:pt x="15205" y="898"/>
                                    </a:lnTo>
                                    <a:lnTo>
                                      <a:pt x="15205" y="6197"/>
                                    </a:lnTo>
                                    <a:lnTo>
                                      <a:pt x="9794" y="11631"/>
                                    </a:lnTo>
                                    <a:cubicBezTo>
                                      <a:pt x="9749" y="11676"/>
                                      <a:pt x="9704" y="11765"/>
                                      <a:pt x="9704" y="11810"/>
                                    </a:cubicBezTo>
                                    <a:lnTo>
                                      <a:pt x="8542" y="14864"/>
                                    </a:lnTo>
                                    <a:cubicBezTo>
                                      <a:pt x="8497" y="15044"/>
                                      <a:pt x="8497" y="15223"/>
                                      <a:pt x="8631" y="15358"/>
                                    </a:cubicBezTo>
                                    <a:cubicBezTo>
                                      <a:pt x="8720" y="15448"/>
                                      <a:pt x="8810" y="15493"/>
                                      <a:pt x="8944" y="15493"/>
                                    </a:cubicBezTo>
                                    <a:cubicBezTo>
                                      <a:pt x="8989" y="15493"/>
                                      <a:pt x="9034" y="15493"/>
                                      <a:pt x="9123" y="15448"/>
                                    </a:cubicBezTo>
                                    <a:lnTo>
                                      <a:pt x="12164" y="14280"/>
                                    </a:lnTo>
                                    <a:cubicBezTo>
                                      <a:pt x="12253" y="14280"/>
                                      <a:pt x="12298" y="14235"/>
                                      <a:pt x="12343" y="14190"/>
                                    </a:cubicBezTo>
                                    <a:lnTo>
                                      <a:pt x="12343" y="14190"/>
                                    </a:lnTo>
                                    <a:cubicBezTo>
                                      <a:pt x="12343" y="14190"/>
                                      <a:pt x="12343" y="14190"/>
                                      <a:pt x="12343" y="14190"/>
                                    </a:cubicBezTo>
                                    <a:lnTo>
                                      <a:pt x="15160" y="11361"/>
                                    </a:lnTo>
                                    <a:lnTo>
                                      <a:pt x="15160" y="20657"/>
                                    </a:lnTo>
                                    <a:close/>
                                    <a:moveTo>
                                      <a:pt x="10330" y="12753"/>
                                    </a:moveTo>
                                    <a:lnTo>
                                      <a:pt x="11270" y="13696"/>
                                    </a:lnTo>
                                    <a:lnTo>
                                      <a:pt x="9749" y="14280"/>
                                    </a:lnTo>
                                    <a:lnTo>
                                      <a:pt x="10330" y="12753"/>
                                    </a:lnTo>
                                    <a:close/>
                                    <a:moveTo>
                                      <a:pt x="12030" y="13202"/>
                                    </a:moveTo>
                                    <a:lnTo>
                                      <a:pt x="10733" y="11900"/>
                                    </a:lnTo>
                                    <a:lnTo>
                                      <a:pt x="15965" y="6646"/>
                                    </a:lnTo>
                                    <a:cubicBezTo>
                                      <a:pt x="15965" y="6646"/>
                                      <a:pt x="15965" y="6646"/>
                                      <a:pt x="15965" y="6646"/>
                                    </a:cubicBezTo>
                                    <a:lnTo>
                                      <a:pt x="17799" y="4805"/>
                                    </a:lnTo>
                                    <a:lnTo>
                                      <a:pt x="19096" y="6107"/>
                                    </a:lnTo>
                                    <a:lnTo>
                                      <a:pt x="12030" y="13202"/>
                                    </a:lnTo>
                                    <a:close/>
                                    <a:moveTo>
                                      <a:pt x="20437" y="4805"/>
                                    </a:moveTo>
                                    <a:lnTo>
                                      <a:pt x="19677" y="5568"/>
                                    </a:lnTo>
                                    <a:lnTo>
                                      <a:pt x="18380" y="4266"/>
                                    </a:lnTo>
                                    <a:lnTo>
                                      <a:pt x="19140" y="3503"/>
                                    </a:lnTo>
                                    <a:cubicBezTo>
                                      <a:pt x="19319" y="3323"/>
                                      <a:pt x="19588" y="3323"/>
                                      <a:pt x="19722" y="3503"/>
                                    </a:cubicBezTo>
                                    <a:lnTo>
                                      <a:pt x="20393" y="4176"/>
                                    </a:lnTo>
                                    <a:cubicBezTo>
                                      <a:pt x="20616" y="4356"/>
                                      <a:pt x="20616" y="4625"/>
                                      <a:pt x="20437" y="4805"/>
                                    </a:cubicBezTo>
                                    <a:close/>
                                    <a:moveTo>
                                      <a:pt x="13863" y="5838"/>
                                    </a:moveTo>
                                    <a:lnTo>
                                      <a:pt x="2236" y="5838"/>
                                    </a:lnTo>
                                    <a:cubicBezTo>
                                      <a:pt x="1968" y="5838"/>
                                      <a:pt x="1789" y="6017"/>
                                      <a:pt x="1789" y="6287"/>
                                    </a:cubicBezTo>
                                    <a:cubicBezTo>
                                      <a:pt x="1789" y="6556"/>
                                      <a:pt x="1968" y="6736"/>
                                      <a:pt x="2236" y="6736"/>
                                    </a:cubicBezTo>
                                    <a:lnTo>
                                      <a:pt x="13863" y="6736"/>
                                    </a:lnTo>
                                    <a:cubicBezTo>
                                      <a:pt x="14132" y="6736"/>
                                      <a:pt x="14311" y="6556"/>
                                      <a:pt x="14311" y="6287"/>
                                    </a:cubicBezTo>
                                    <a:cubicBezTo>
                                      <a:pt x="14311" y="6017"/>
                                      <a:pt x="14132" y="5838"/>
                                      <a:pt x="13863" y="5838"/>
                                    </a:cubicBezTo>
                                    <a:close/>
                                    <a:moveTo>
                                      <a:pt x="2236" y="4042"/>
                                    </a:moveTo>
                                    <a:lnTo>
                                      <a:pt x="13863" y="4042"/>
                                    </a:lnTo>
                                    <a:cubicBezTo>
                                      <a:pt x="14132" y="4042"/>
                                      <a:pt x="14311" y="3862"/>
                                      <a:pt x="14311" y="3593"/>
                                    </a:cubicBezTo>
                                    <a:cubicBezTo>
                                      <a:pt x="14311" y="3323"/>
                                      <a:pt x="14132" y="3143"/>
                                      <a:pt x="13863" y="3143"/>
                                    </a:cubicBezTo>
                                    <a:lnTo>
                                      <a:pt x="2236" y="3143"/>
                                    </a:lnTo>
                                    <a:cubicBezTo>
                                      <a:pt x="1968" y="3143"/>
                                      <a:pt x="1789" y="3323"/>
                                      <a:pt x="1789" y="3593"/>
                                    </a:cubicBezTo>
                                    <a:cubicBezTo>
                                      <a:pt x="1789" y="3862"/>
                                      <a:pt x="2012" y="4042"/>
                                      <a:pt x="2236" y="40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Arial"/>
                <w:b/>
                <w:kern w:val="0"/>
                <w:sz w:val="21"/>
                <w:szCs w:val="21"/>
                <w:lang w:val="pt-BR" w:eastAsia="en-US" w:bidi="ar-SA"/>
              </w:rPr>
              <w:t>LISTA DE DOCUMENTOS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ind w:left="0" w:hanging="0"/>
              <w:jc w:val="center"/>
              <w:rPr>
                <w:b/>
                <w:b/>
                <w:lang w:val="pt-BR"/>
              </w:rPr>
            </w:pPr>
            <w:r>
              <w:rPr>
                <w:rFonts w:eastAsia="Arial"/>
                <w:b/>
                <w:kern w:val="0"/>
                <w:sz w:val="21"/>
                <w:szCs w:val="21"/>
                <w:lang w:val="pt-BR" w:eastAsia="en-US" w:bidi="ar-SA"/>
              </w:rPr>
              <w:t>Art. 8º, Instrução n. 36/2017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ind w:left="0" w:hanging="0"/>
              <w:jc w:val="center"/>
              <w:rPr>
                <w:b/>
                <w:b/>
                <w:lang w:val="pt-BR"/>
              </w:rPr>
            </w:pPr>
            <w:r>
              <w:rPr>
                <w:rFonts w:eastAsia="Arial"/>
                <w:b/>
                <w:kern w:val="0"/>
                <w:sz w:val="21"/>
                <w:szCs w:val="21"/>
                <w:lang w:val="pt-BR" w:eastAsia="en-US" w:bidi="ar-SA"/>
              </w:rPr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ind w:left="0" w:hanging="0"/>
              <w:jc w:val="center"/>
              <w:rPr>
                <w:b/>
                <w:b/>
                <w:lang w:val="pt-BR"/>
              </w:rPr>
            </w:pPr>
            <w:r>
              <w:rPr>
                <w:rFonts w:eastAsia="Arial"/>
                <w:b/>
                <w:kern w:val="0"/>
                <w:sz w:val="21"/>
                <w:szCs w:val="21"/>
                <w:u w:val="single"/>
                <w:lang w:val="pt-BR" w:eastAsia="en-US" w:bidi="ar-SA"/>
              </w:rPr>
              <w:t>Obedecer a esta ordem</w:t>
            </w:r>
            <w:r>
              <w:rPr>
                <w:rFonts w:eastAsia="Arial"/>
                <w:b/>
                <w:kern w:val="0"/>
                <w:sz w:val="21"/>
                <w:szCs w:val="21"/>
                <w:lang w:val="pt-BR" w:eastAsia="en-US" w:bidi="ar-SA"/>
              </w:rPr>
              <w:t>: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ind w:left="0" w:hanging="0"/>
              <w:jc w:val="center"/>
              <w:rPr>
                <w:i/>
                <w:i/>
                <w:sz w:val="20"/>
                <w:szCs w:val="20"/>
                <w:lang w:val="pt-BR"/>
              </w:rPr>
            </w:pPr>
            <w:r>
              <w:rPr>
                <w:rFonts w:eastAsia="Arial"/>
                <w:i/>
                <w:kern w:val="0"/>
                <w:sz w:val="20"/>
                <w:szCs w:val="20"/>
                <w:lang w:val="pt-BR" w:eastAsia="en-US" w:bidi="ar-SA"/>
              </w:rPr>
              <w:t>Checklist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ind w:left="0" w:hanging="0"/>
              <w:jc w:val="center"/>
              <w:rPr>
                <w:i/>
                <w:i/>
                <w:sz w:val="16"/>
                <w:szCs w:val="16"/>
                <w:lang w:val="pt-BR"/>
              </w:rPr>
            </w:pPr>
            <w:r>
              <w:rPr>
                <w:rFonts w:eastAsia="Arial"/>
                <w:i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uppressAutoHyphens w:val="true"/>
              <w:ind w:left="143" w:hanging="142"/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1. Ofício do magistrado;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uppressAutoHyphens w:val="true"/>
              <w:ind w:left="143" w:hanging="142"/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2. Ficha de cadastro digitada e assinada (art. 8º, § 1º);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uppressAutoHyphens w:val="true"/>
              <w:ind w:left="143" w:hanging="142"/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3. Documento de Identidade com foto, preferencialmente RG e CPF e/ou Carteira da OAB (art. 8º, I);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uppressAutoHyphens w:val="true"/>
              <w:ind w:left="143" w:hanging="142"/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4. Certidão da OAB atualizada (art. 8º, X) – Se houver;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uppressAutoHyphens w:val="true"/>
              <w:ind w:left="143" w:hanging="142"/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5. Cópia de diploma ou da certidão de matrícula atualizada (art. 8º, II);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uppressAutoHyphens w:val="true"/>
              <w:ind w:left="143" w:hanging="142"/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6. Certidões Negativas Estaduais das Justiças Cível e Criminal atualizadas (art. 8º, III e IV);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uppressAutoHyphens w:val="true"/>
              <w:ind w:left="143" w:hanging="142"/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7. Certidão Negativa Federal das Justiças Cível e Criminal atualizada (art. 8º, III e IV);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uppressAutoHyphens w:val="true"/>
              <w:ind w:left="143" w:hanging="142"/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8. Certidão(s) Negativa(s) de Protesto atualizada(s) (art. 8º, V);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uppressAutoHyphens w:val="true"/>
              <w:ind w:left="143" w:hanging="142"/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9. Declaração negativa de afiliação partidária, exercício de advocacia nos Juizados Especiais, nepotismo e acúmulo de cargo (art. 8º, VI, VII, VIII e X, c);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uppressAutoHyphens w:val="true"/>
              <w:ind w:left="143" w:hanging="142"/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10. Declaração de bens e valores ou de IRPF (art. 8º, IX).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uppressAutoHyphens w:val="true"/>
              <w:ind w:left="143" w:hanging="142"/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11. Certificado do curso de Conciliador Judicial atualizada.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pacing w:before="40" w:after="0"/>
              <w:ind w:left="0" w:hanging="0"/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pacing w:before="40" w:after="0"/>
              <w:ind w:left="0" w:hanging="0"/>
              <w:jc w:val="both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Declaro-me responsável pela veracidade dos dados informados.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pacing w:before="40" w:after="0"/>
              <w:ind w:left="0" w:hanging="0"/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pacing w:before="40" w:after="0"/>
              <w:ind w:left="0" w:hanging="0"/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pacing w:before="40" w:after="0"/>
              <w:ind w:lef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Local, UF, data.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pacing w:before="40" w:after="0"/>
              <w:ind w:left="0" w:hanging="0"/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pacing w:before="40" w:after="0"/>
              <w:ind w:left="0" w:hanging="0"/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pacing w:before="40" w:after="0"/>
              <w:ind w:left="403" w:hanging="403"/>
              <w:jc w:val="center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_______________________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pacing w:before="40" w:after="0"/>
              <w:ind w:left="403" w:hanging="403"/>
              <w:jc w:val="center"/>
              <w:rPr>
                <w:b/>
                <w:b/>
                <w:lang w:val="pt-BR"/>
              </w:rPr>
            </w:pP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Nome do Indicado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"/>
                <w:kern w:val="0"/>
                <w:sz w:val="21"/>
                <w:szCs w:val="21"/>
                <w:lang w:val="pt-PT" w:eastAsia="en-US" w:bidi="ar-SA"/>
              </w:rPr>
            </w:pPr>
            <w:r>
              <w:rPr>
                <w:rFonts w:eastAsia="Arial" w:cs=""/>
                <w:kern w:val="0"/>
                <w:sz w:val="21"/>
                <w:szCs w:val="21"/>
                <w:lang w:val="pt-PT" w:eastAsia="en-US" w:bidi="ar-SA"/>
              </w:rPr>
            </w:r>
          </w:p>
        </w:tc>
      </w:tr>
      <w:tr>
        <w:trPr>
          <w:trHeight w:val="18" w:hRule="atLeast"/>
        </w:trPr>
        <w:tc>
          <w:tcPr>
            <w:tcW w:w="10965" w:type="dxa"/>
            <w:gridSpan w:val="2"/>
            <w:tcBorders>
              <w:top w:val="nil"/>
              <w:left w:val="single" w:sz="18" w:space="0" w:color="147ABD"/>
              <w:bottom w:val="single" w:sz="18" w:space="0" w:color="147ABD"/>
              <w:right w:val="single" w:sz="18" w:space="0" w:color="147ABD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t-BR"/>
              </w:rPr>
            </w:pPr>
            <w:r>
              <w:rPr>
                <w:rFonts w:eastAsia="Arial" w:cs=""/>
                <w:kern w:val="0"/>
                <w:sz w:val="21"/>
                <w:szCs w:val="21"/>
                <w:lang w:val="pt-BR" w:eastAsia="en-US" w:bidi="ar-SA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"/>
                <w:kern w:val="0"/>
                <w:sz w:val="21"/>
                <w:szCs w:val="21"/>
                <w:lang w:val="pt-PT" w:eastAsia="en-US" w:bidi="ar-SA"/>
              </w:rPr>
            </w:pPr>
            <w:r>
              <w:rPr>
                <w:rFonts w:eastAsia="Arial" w:cs=""/>
                <w:kern w:val="0"/>
                <w:sz w:val="21"/>
                <w:szCs w:val="21"/>
                <w:lang w:val="pt-PT" w:eastAsia="en-US" w:bidi="ar-SA"/>
              </w:rPr>
            </w:r>
          </w:p>
        </w:tc>
      </w:tr>
      <w:tr>
        <w:trPr>
          <w:trHeight w:val="672" w:hRule="atLeast"/>
        </w:trPr>
        <w:tc>
          <w:tcPr>
            <w:tcW w:w="10974" w:type="dxa"/>
            <w:gridSpan w:val="3"/>
            <w:tcBorders>
              <w:top w:val="nil"/>
              <w:left w:val="single" w:sz="18" w:space="0" w:color="147ABD"/>
              <w:bottom w:val="nil"/>
              <w:right w:val="single" w:sz="18" w:space="0" w:color="147ABD"/>
            </w:tcBorders>
            <w:shd w:color="auto" w:fill="147ABD" w:themeFill="accent1" w:val="clear"/>
          </w:tcPr>
          <w:p>
            <w:pPr>
              <w:pStyle w:val="Subttulo"/>
              <w:widowControl/>
              <w:spacing w:before="240" w:after="240"/>
              <w:contextualSpacing/>
              <w:rPr>
                <w:b w:val="false"/>
                <w:b w:val="false"/>
                <w:lang w:val="pt-BR"/>
              </w:rPr>
            </w:pPr>
            <w:r>
              <w:rPr>
                <w:rFonts w:cs=""/>
                <w:b w:val="false"/>
                <w:kern w:val="0"/>
                <w:szCs w:val="21"/>
                <w:lang w:val="pt-BR" w:eastAsia="en-US" w:bidi="ar-SA"/>
              </w:rPr>
              <w:t>INSTRUÇÕES</w:t>
            </w:r>
          </w:p>
        </w:tc>
      </w:tr>
      <w:tr>
        <w:trPr/>
        <w:tc>
          <w:tcPr>
            <w:tcW w:w="10974" w:type="dxa"/>
            <w:gridSpan w:val="3"/>
            <w:tcBorders>
              <w:top w:val="nil"/>
              <w:left w:val="single" w:sz="18" w:space="0" w:color="147ABD"/>
              <w:bottom w:val="single" w:sz="12" w:space="0" w:color="147ABD"/>
              <w:right w:val="single" w:sz="18" w:space="0" w:color="147ABD"/>
            </w:tcBorders>
            <w:shd w:color="auto" w:fill="auto" w:val="clear"/>
          </w:tcPr>
          <w:p>
            <w:pPr>
              <w:pStyle w:val="Listadeverificao"/>
              <w:widowControl/>
              <w:numPr>
                <w:ilvl w:val="0"/>
                <w:numId w:val="0"/>
              </w:numPr>
              <w:spacing w:before="120" w:after="0"/>
              <w:ind w:left="0" w:hanging="0"/>
              <w:jc w:val="center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rFonts w:eastAsia="Arial"/>
                <w:b/>
                <w:kern w:val="0"/>
                <w:sz w:val="24"/>
                <w:szCs w:val="24"/>
                <w:lang w:val="pt-BR" w:eastAsia="en-US" w:bidi="ar-SA"/>
              </w:rPr>
              <w:t>ATENÇÃO!</w:t>
            </w:r>
          </w:p>
          <w:p>
            <w:pPr>
              <w:pStyle w:val="Listadeverificao"/>
              <w:widowControl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O preenchimento de todos as informações é OBRIGATÓRIO e deve ser 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 xml:space="preserve">DIGITADO 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com os dados do candidato, substituindo-se os exemplos inseridos nos campos da coluna central;</w:t>
            </w:r>
          </w:p>
          <w:p>
            <w:pPr>
              <w:pStyle w:val="Listadeverificao"/>
              <w:widowControl/>
              <w:numPr>
                <w:ilvl w:val="0"/>
                <w:numId w:val="2"/>
              </w:numPr>
              <w:jc w:val="both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Não serão recebidos documentos fora da ordem, de cabeça para baixo ou ilegíveis;</w:t>
            </w:r>
          </w:p>
          <w:p>
            <w:pPr>
              <w:pStyle w:val="Listadeverificao"/>
              <w:widowControl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As imagens das cópias de 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documentos pessoais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 devem estar 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nítidas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 e, de preferência, coloridas;</w:t>
            </w:r>
          </w:p>
          <w:p>
            <w:pPr>
              <w:pStyle w:val="Listadeverificao"/>
              <w:widowControl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Os modelos de documentos e das declarações referidas nos incisos VI, VII, VIII e IX, do art. 8º, estão disponíveis no site do TJMS, portal do CJSE: </w:t>
            </w:r>
            <w:hyperlink r:id="rId4">
              <w:r>
                <w:rPr>
                  <w:rStyle w:val="LinkdaInternet"/>
                  <w:rFonts w:eastAsia="Arial"/>
                  <w:kern w:val="0"/>
                  <w:sz w:val="20"/>
                  <w:szCs w:val="20"/>
                  <w:lang w:eastAsia="en-US" w:bidi="ar-SA"/>
                </w:rPr>
                <w:t>http://www.tjms.jus.br/juizados/leigos_conciliadores.php</w:t>
              </w:r>
            </w:hyperlink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;</w:t>
            </w:r>
          </w:p>
          <w:p>
            <w:pPr>
              <w:pStyle w:val="Listadeverificao"/>
              <w:widowControl/>
              <w:numPr>
                <w:ilvl w:val="0"/>
                <w:numId w:val="2"/>
              </w:numPr>
              <w:jc w:val="both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 xml:space="preserve">As declarações não podem ser modificadas em hipótese alguma, 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sob pena de responsabilização (art. 8º, § 5º)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e devem estar 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atualizadas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, assim como as certidões;</w:t>
            </w:r>
          </w:p>
          <w:p>
            <w:pPr>
              <w:pStyle w:val="Listadeverificao"/>
              <w:widowControl/>
              <w:numPr>
                <w:ilvl w:val="0"/>
                <w:numId w:val="2"/>
              </w:numPr>
              <w:jc w:val="both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O cartão do 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 xml:space="preserve">PIS/PASEP/NIT deverá ser atualizado, 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emitido digitalmente pela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 xml:space="preserve"> Caixa Econômica Federal, 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no link: </w:t>
            </w:r>
            <w:hyperlink r:id="rId5">
              <w:r>
                <w:rPr>
                  <w:rStyle w:val="LinkdaInternet"/>
                  <w:rFonts w:eastAsia="Arial" w:cs="Times New Roman" w:ascii="Times New Roman" w:hAnsi="Times New Roman"/>
                  <w:iCs/>
                  <w:kern w:val="0"/>
                  <w:sz w:val="22"/>
                  <w:szCs w:val="22"/>
                  <w:lang w:val="pt-BR" w:eastAsia="en-US" w:bidi="ar-SA"/>
                </w:rPr>
                <w:t>https://www.caixa.gov.br/servicos/nis/Paginas/default.aspx</w:t>
              </w:r>
            </w:hyperlink>
            <w:r>
              <w:rPr>
                <w:rFonts w:eastAsia="Arial" w:cs="Times New Roman" w:ascii="Times New Roman" w:hAnsi="Times New Roman"/>
                <w:iCs/>
                <w:color w:val="000000"/>
                <w:kern w:val="0"/>
                <w:sz w:val="22"/>
                <w:szCs w:val="22"/>
                <w:lang w:val="pt-BR" w:eastAsia="en-US" w:bidi="ar-SA"/>
              </w:rPr>
              <w:t>, clicar em “acessar meu NIS”, digitar CPF, clicar em “próximo” e seguir os demais passos solicitados pela CEF. Ao final, deverá imprimir em formato PDF;</w:t>
            </w:r>
          </w:p>
          <w:p>
            <w:pPr>
              <w:pStyle w:val="Listadeverificao"/>
              <w:widowControl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A declaração de bens compreenderá imóveis, móveis, semoventes, dinheiro, títulos, ações, e qualquer outra espécie de bens e valores patrimoniais, localizado no País ou no exterior, e, quando for o caso, abrangerá os bens e valores patrimoniais do cônjuge ou companheiro, dos filhos e de outras pessoas que vivam sob a dependência econômica do declarante, excluídos apenas os objetos e utensílios de uso doméstico;</w:t>
            </w:r>
          </w:p>
          <w:p>
            <w:pPr>
              <w:pStyle w:val="Listadeverificao"/>
              <w:widowControl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Não serão recebidos pedidos de designação ou recondução sem que todos os documentos estejam anexados;</w:t>
            </w:r>
          </w:p>
          <w:p>
            <w:pPr>
              <w:pStyle w:val="Listadeverificao"/>
              <w:widowControl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Documentação enviada em desconformidade com os parâmetros exigidos na Instrução n. 36, de 12 de setembro de 2017, 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será devolvida sem apreciação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 (art. 8º, § 3º). </w:t>
            </w:r>
          </w:p>
          <w:p>
            <w:pPr>
              <w:pStyle w:val="Listadeverificao"/>
              <w:widowControl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Os arquivos devem ser enviados em formato PDF por meio do SCDPA ao </w:t>
            </w:r>
            <w:r>
              <w:rPr>
                <w:rFonts w:eastAsia="Arial"/>
                <w:i/>
                <w:kern w:val="0"/>
                <w:sz w:val="20"/>
                <w:szCs w:val="20"/>
                <w:lang w:val="pt-BR" w:eastAsia="en-US" w:bidi="ar-SA"/>
              </w:rPr>
              <w:t>&lt;Conselho de Supervisão dos Juizados Especiais, Departamento do Conselho de Supervisão dos Juizados Especiais, Coordenadoria de Expediente&gt;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;</w:t>
            </w:r>
          </w:p>
          <w:p>
            <w:pPr>
              <w:pStyle w:val="Listadeverificao"/>
              <w:widowControl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Caso não tenha Número de Inscrição do Trabalhador cadastrado no INSS, deve-se acessar o site abaixo e providenciá-lo, pois é obrigatório para recolhimento da contribuição previdenciária: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ind w:left="397" w:hanging="0"/>
              <w:jc w:val="both"/>
              <w:rPr>
                <w:sz w:val="20"/>
                <w:szCs w:val="20"/>
                <w:lang w:val="pt-BR"/>
              </w:rPr>
            </w:pPr>
            <w:hyperlink r:id="rId6">
              <w:r>
                <w:rPr>
                  <w:rStyle w:val="LinkdaInternet"/>
                  <w:rFonts w:eastAsia="Arial"/>
                  <w:kern w:val="0"/>
                  <w:sz w:val="20"/>
                  <w:szCs w:val="20"/>
                  <w:lang w:val="pt-BR" w:eastAsia="en-US" w:bidi="ar-SA"/>
                </w:rPr>
                <w:t>https://www.inss.gov.br/servicos-do-inss/inscricao-na-previdencia-social/</w:t>
              </w:r>
            </w:hyperlink>
          </w:p>
          <w:p>
            <w:pPr>
              <w:pStyle w:val="Listadeverificao"/>
              <w:widowControl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Todo conciliador deve tomar conhecimento da Instrução n. 36, de 12 de setembro de 2017, quando do início de suas atividades.</w:t>
            </w:r>
          </w:p>
          <w:p>
            <w:pPr>
              <w:pStyle w:val="Listadeverificao"/>
              <w:widowControl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O conciliador designado deverá solicitar, por intermédio do chefe de cartório/escrivão, os acessos aos sistemas necessários, bem como a criação de um </w:t>
            </w:r>
            <w:r>
              <w:rPr>
                <w:rFonts w:eastAsia="Arial"/>
                <w:b/>
                <w:i/>
                <w:kern w:val="0"/>
                <w:sz w:val="20"/>
                <w:szCs w:val="20"/>
                <w:lang w:val="pt-BR" w:eastAsia="en-US" w:bidi="ar-SA"/>
              </w:rPr>
              <w:t>e-mail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 xml:space="preserve"> institucional 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(Recomendação n. 01/2018), cujo 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acesso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 deve ser feito, no mínimo, 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semanalmente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. Após a criação, deverá ser informando ao CSJE do endereço eletrônico disponibilizado, mediante mensagem a </w:t>
            </w:r>
            <w:hyperlink r:id="rId7">
              <w:r>
                <w:rPr>
                  <w:rStyle w:val="LinkdaInternet"/>
                  <w:rFonts w:eastAsia="Arial"/>
                  <w:kern w:val="0"/>
                  <w:sz w:val="20"/>
                  <w:szCs w:val="20"/>
                  <w:lang w:val="pt-BR" w:eastAsia="en-US" w:bidi="ar-SA"/>
                </w:rPr>
                <w:t>juizados.scsm@tjms.jus.br</w:t>
              </w:r>
            </w:hyperlink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.</w:t>
            </w:r>
          </w:p>
          <w:p>
            <w:pPr>
              <w:pStyle w:val="Listadeverificao"/>
              <w:widowControl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Obrigatória a apresentação do certificado do curso de Conciliador Judicial ministrado pelo NUPEMEC/MS.</w:t>
            </w:r>
          </w:p>
          <w:p>
            <w:pPr>
              <w:pStyle w:val="Listadeverificao"/>
              <w:widowControl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São oferecidos cursos de capacitação pela Escola Judicial – EJUD/MS, conforme disponibilidade de turmas, indicação de inscrições do CSJE e/ou inscrição voluntária do auxiliar. Para autorização de recondução, será obrigatória a realização do curso no decorrer da designação anterior.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ind w:left="0" w:hanging="0"/>
              <w:jc w:val="center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Declaro-me ciente das instruções contidas neste documento.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pacing w:before="40" w:after="0"/>
              <w:ind w:lef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pacing w:before="40" w:after="0"/>
              <w:ind w:lef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Local, UF, data.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pacing w:before="40" w:after="0"/>
              <w:ind w:lef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spacing w:before="40" w:after="0"/>
              <w:ind w:lef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_____________________________________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ind w:left="0" w:hanging="0"/>
              <w:jc w:val="center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Nome do Indicado</w:t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ind w:left="0" w:hanging="0"/>
              <w:jc w:val="center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Listadeverificao"/>
              <w:widowControl/>
              <w:numPr>
                <w:ilvl w:val="0"/>
                <w:numId w:val="0"/>
              </w:numPr>
              <w:ind w:lef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</w:r>
          </w:p>
        </w:tc>
      </w:tr>
    </w:tbl>
    <w:p>
      <w:pPr>
        <w:pStyle w:val="Normal"/>
        <w:rPr>
          <w:lang w:val="pt-BR"/>
        </w:rPr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284" w:right="424" w:header="576" w:top="633" w:footer="576" w:bottom="633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Wingdings 2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142" w:right="566" w:hanging="0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Tribunal de Justiça de Mato Grosso do Sul - Conselho de Supervisão dos Juizados Especiais</w:t>
    </w:r>
  </w:p>
  <w:p>
    <w:pPr>
      <w:pStyle w:val="Rodap"/>
      <w:ind w:left="142" w:right="566" w:hanging="0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  <w:t>Av. Mato Grosso - Bloco 13 - Parque dos Poderes - 79031-902 - Campo Grande – MS</w:t>
    </w:r>
  </w:p>
  <w:p>
    <w:pPr>
      <w:pStyle w:val="Rodap"/>
      <w:ind w:left="142" w:right="566" w:hanging="0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  <w:t xml:space="preserve">Fone: (67) 3313-5083 – </w:t>
    </w:r>
    <w:r>
      <w:rPr>
        <w:rFonts w:cs="Times New Roman" w:ascii="Times New Roman" w:hAnsi="Times New Roman"/>
        <w:i/>
        <w:sz w:val="16"/>
        <w:szCs w:val="16"/>
      </w:rPr>
      <w:t>E-mail</w:t>
    </w:r>
    <w:r>
      <w:rPr>
        <w:rFonts w:cs="Times New Roman" w:ascii="Times New Roman" w:hAnsi="Times New Roman"/>
        <w:sz w:val="16"/>
        <w:szCs w:val="16"/>
      </w:rPr>
      <w:t>: juizados.scsm@tjms.jus.br</w:t>
    </w:r>
    <w:bookmarkStart w:id="0" w:name="_GoBack"/>
    <w:bookmarkEnd w:id="0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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"/>
      <w:lvlJc w:val="left"/>
      <w:pPr>
        <w:tabs>
          <w:tab w:val="num" w:pos="0"/>
        </w:tabs>
        <w:ind w:left="397" w:hanging="397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 w:val="21"/>
        <w:szCs w:val="21"/>
        <w:lang w:val="pt-P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31" w:semiHidden="1" w:unhideWhenUsed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554a"/>
    <w:pPr>
      <w:widowControl/>
      <w:suppressAutoHyphens w:val="false"/>
      <w:bidi w:val="0"/>
      <w:spacing w:before="0" w:after="0"/>
      <w:jc w:val="left"/>
    </w:pPr>
    <w:rPr>
      <w:rFonts w:ascii="Arial" w:hAnsi="Arial" w:eastAsia="Arial" w:cs="" w:asciiTheme="minorHAnsi" w:cstheme="minorBidi" w:eastAsiaTheme="minorHAnsi" w:hAnsiTheme="minorHAnsi"/>
      <w:color w:val="auto"/>
      <w:kern w:val="0"/>
      <w:sz w:val="21"/>
      <w:szCs w:val="21"/>
      <w:lang w:val="pt-PT" w:eastAsia="en-US" w:bidi="ar-SA"/>
    </w:rPr>
  </w:style>
  <w:style w:type="paragraph" w:styleId="Ttulo1">
    <w:name w:val="Heading 1"/>
    <w:basedOn w:val="Normal"/>
    <w:link w:val="Ttulo1Char"/>
    <w:uiPriority w:val="9"/>
    <w:qFormat/>
    <w:rsid w:val="003179eb"/>
    <w:pPr>
      <w:keepNext w:val="true"/>
      <w:keepLines/>
      <w:spacing w:before="0" w:after="0"/>
      <w:contextualSpacing/>
      <w:outlineLvl w:val="0"/>
    </w:pPr>
    <w:rPr>
      <w:rFonts w:ascii="Arial Black" w:hAnsi="Arial Black" w:eastAsia="" w:cs="" w:asciiTheme="majorHAnsi" w:cstheme="majorBidi" w:eastAsiaTheme="majorEastAsia" w:hAnsiTheme="majorHAnsi"/>
      <w:color w:val="147ABD" w:themeColor="accent1"/>
      <w:szCs w:val="32"/>
    </w:rPr>
  </w:style>
  <w:style w:type="paragraph" w:styleId="Ttulo2">
    <w:name w:val="Heading 2"/>
    <w:basedOn w:val="Normal"/>
    <w:link w:val="Ttulo2Char"/>
    <w:uiPriority w:val="9"/>
    <w:qFormat/>
    <w:rsid w:val="003179eb"/>
    <w:pPr>
      <w:keepNext w:val="true"/>
      <w:keepLines/>
      <w:spacing w:before="0" w:after="0"/>
      <w:contextualSpacing/>
      <w:jc w:val="center"/>
      <w:outlineLvl w:val="1"/>
    </w:pPr>
    <w:rPr>
      <w:rFonts w:ascii="Arial Black" w:hAnsi="Arial Black" w:eastAsia="" w:cs="" w:asciiTheme="majorHAnsi" w:cstheme="majorBidi" w:eastAsiaTheme="majorEastAsia" w:hAnsiTheme="majorHAnsi"/>
      <w:b/>
      <w:color w:val="147ABD" w:themeColor="accent1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3179eb"/>
    <w:pPr>
      <w:keepNext w:val="true"/>
      <w:keepLines/>
      <w:spacing w:before="0" w:after="240"/>
      <w:contextualSpacing/>
      <w:jc w:val="center"/>
      <w:outlineLvl w:val="2"/>
    </w:pPr>
    <w:rPr>
      <w:rFonts w:eastAsia="" w:cs="" w:cstheme="majorBidi" w:eastAsiaTheme="majorEastAsia"/>
      <w:i/>
      <w:color w:val="FFFFFF" w:themeColor="background1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uiPriority w:val="9"/>
    <w:qFormat/>
    <w:rsid w:val="003179eb"/>
    <w:rPr>
      <w:rFonts w:eastAsia="" w:cs="" w:cstheme="majorBidi" w:eastAsiaTheme="majorEastAsia"/>
      <w:i/>
      <w:color w:val="FFFFFF" w:themeColor="background1"/>
      <w:szCs w:val="24"/>
    </w:rPr>
  </w:style>
  <w:style w:type="character" w:styleId="TtuloChar" w:customStyle="1">
    <w:name w:val="Título Char"/>
    <w:basedOn w:val="DefaultParagraphFont"/>
    <w:link w:val="Ttulo"/>
    <w:uiPriority w:val="1"/>
    <w:qFormat/>
    <w:rsid w:val="00c45d35"/>
    <w:rPr>
      <w:rFonts w:ascii="Arial Black" w:hAnsi="Arial Black" w:eastAsia="" w:cs="" w:asciiTheme="majorHAnsi" w:cstheme="majorBidi" w:eastAsiaTheme="majorEastAsia" w:hAnsiTheme="majorHAnsi"/>
      <w:color w:val="FFFFFF" w:themeColor="background1"/>
      <w:kern w:val="2"/>
      <w:sz w:val="52"/>
      <w:szCs w:val="56"/>
    </w:rPr>
  </w:style>
  <w:style w:type="character" w:styleId="Strong">
    <w:name w:val="Strong"/>
    <w:basedOn w:val="DefaultParagraphFont"/>
    <w:uiPriority w:val="22"/>
    <w:unhideWhenUsed/>
    <w:qFormat/>
    <w:rsid w:val="00bb33ce"/>
    <w:rPr>
      <w:rFonts w:ascii="Arial Black" w:hAnsi="Arial Black" w:asciiTheme="majorHAnsi" w:hAnsiTheme="majorHAnsi"/>
      <w:b/>
      <w:bCs/>
      <w:color w:val="147ABD" w:themeColor="accent1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c5d31"/>
    <w:rPr>
      <w:color w:val="000000" w:themeColor="text1"/>
      <w:sz w:val="21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c5d31"/>
    <w:rPr>
      <w:color w:val="000000" w:themeColor="text1"/>
      <w:sz w:val="21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4b50be"/>
    <w:rPr>
      <w:rFonts w:ascii="Arial Black" w:hAnsi="Arial Black" w:eastAsia=""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qFormat/>
    <w:rsid w:val="00b93157"/>
    <w:rPr>
      <w:color w:val="80808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3179eb"/>
    <w:rPr>
      <w:rFonts w:ascii="Arial Black" w:hAnsi="Arial Black" w:eastAsia="" w:cs="" w:asciiTheme="majorHAnsi" w:cstheme="majorBidi" w:eastAsiaTheme="majorEastAsia" w:hAnsiTheme="majorHAnsi"/>
      <w:color w:val="147ABD" w:themeColor="accent1"/>
      <w:szCs w:val="32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3179eb"/>
    <w:rPr>
      <w:rFonts w:ascii="Arial Black" w:hAnsi="Arial Black" w:eastAsia="" w:cs="" w:asciiTheme="majorHAnsi" w:cstheme="majorBidi" w:eastAsiaTheme="majorEastAsia" w:hAnsiTheme="majorHAnsi"/>
      <w:b/>
      <w:color w:val="147ABD" w:themeColor="accent1"/>
      <w:szCs w:val="26"/>
    </w:rPr>
  </w:style>
  <w:style w:type="character" w:styleId="LinkdaInternet">
    <w:name w:val="Link da Internet"/>
    <w:basedOn w:val="DefaultParagraphFont"/>
    <w:uiPriority w:val="99"/>
    <w:unhideWhenUsed/>
    <w:rsid w:val="00173249"/>
    <w:rPr>
      <w:color w:val="0000FF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rsid w:val="00394885"/>
    <w:rPr>
      <w:color w:val="FF00FF" w:themeColor="followed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a4415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link w:val="TtuloChar"/>
    <w:uiPriority w:val="1"/>
    <w:qFormat/>
    <w:rsid w:val="00c45d35"/>
    <w:pPr>
      <w:spacing w:before="240" w:after="240"/>
      <w:ind w:left="173" w:hanging="0"/>
      <w:contextualSpacing/>
    </w:pPr>
    <w:rPr>
      <w:rFonts w:ascii="Arial Black" w:hAnsi="Arial Black" w:eastAsia="" w:cs="" w:asciiTheme="majorHAnsi" w:cstheme="majorBidi" w:eastAsiaTheme="majorEastAsia" w:hAnsiTheme="majorHAnsi"/>
      <w:color w:val="FFFFFF" w:themeColor="background1"/>
      <w:kern w:val="2"/>
      <w:sz w:val="52"/>
      <w:szCs w:val="56"/>
    </w:rPr>
  </w:style>
  <w:style w:type="paragraph" w:styleId="Listadeverificao" w:customStyle="1">
    <w:name w:val="Lista de verificação"/>
    <w:basedOn w:val="Normal"/>
    <w:uiPriority w:val="10"/>
    <w:qFormat/>
    <w:rsid w:val="003179eb"/>
    <w:pPr>
      <w:numPr>
        <w:ilvl w:val="0"/>
        <w:numId w:val="1"/>
      </w:numPr>
      <w:spacing w:before="120" w:after="0"/>
    </w:pPr>
    <w:rPr>
      <w:rFonts w:cs="Tahoma"/>
    </w:rPr>
  </w:style>
  <w:style w:type="paragraph" w:styleId="NormalNegrito" w:customStyle="1">
    <w:name w:val="Normal – Negrito"/>
    <w:basedOn w:val="Normal"/>
    <w:qFormat/>
    <w:rsid w:val="00ba3b02"/>
    <w:pPr>
      <w:jc w:val="center"/>
    </w:pPr>
    <w:rPr>
      <w:b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c5d31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c5d31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ubttulo">
    <w:name w:val="Subtitle"/>
    <w:basedOn w:val="Normal"/>
    <w:link w:val="SubttuloChar"/>
    <w:uiPriority w:val="11"/>
    <w:unhideWhenUsed/>
    <w:qFormat/>
    <w:rsid w:val="004b50be"/>
    <w:pPr>
      <w:keepNext w:val="true"/>
      <w:spacing w:before="240" w:after="240"/>
      <w:ind w:left="173" w:hanging="0"/>
      <w:contextualSpacing/>
      <w:jc w:val="center"/>
    </w:pPr>
    <w:rPr>
      <w:rFonts w:ascii="Arial Black" w:hAnsi="Arial Black" w:eastAsia="" w:asciiTheme="majorHAnsi" w:eastAsiaTheme="minorEastAsia" w:hAnsiTheme="majorHAnsi"/>
      <w:b/>
      <w:color w:val="FFFFFF" w:themeColor="background1"/>
      <w:spacing w:val="15"/>
      <w:sz w:val="32"/>
    </w:rPr>
  </w:style>
  <w:style w:type="paragraph" w:styleId="NormalGrande" w:customStyle="1">
    <w:name w:val="Normal – Grande"/>
    <w:basedOn w:val="Normal"/>
    <w:qFormat/>
    <w:rsid w:val="003179eb"/>
    <w:pPr>
      <w:spacing w:before="360" w:after="360"/>
    </w:pPr>
    <w:rPr>
      <w:sz w:val="24"/>
    </w:rPr>
  </w:style>
  <w:style w:type="paragraph" w:styleId="ListParagraph">
    <w:name w:val="List Paragraph"/>
    <w:basedOn w:val="Normal"/>
    <w:uiPriority w:val="34"/>
    <w:unhideWhenUsed/>
    <w:qFormat/>
    <w:rsid w:val="00ab551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a4415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21215d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c6f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omedeusuario@provedor.com.br" TargetMode="External"/><Relationship Id="rId4" Type="http://schemas.openxmlformats.org/officeDocument/2006/relationships/hyperlink" Target="http://www.tjms.jus.br/juizados/leigos_conciliadores.php" TargetMode="External"/><Relationship Id="rId5" Type="http://schemas.openxmlformats.org/officeDocument/2006/relationships/hyperlink" Target="https://www.caixa.gov.br/servicos/nis/Paginas/default.aspx" TargetMode="External"/><Relationship Id="rId6" Type="http://schemas.openxmlformats.org/officeDocument/2006/relationships/hyperlink" Target="https://www.inss.gov.br/servicos-do-inss/inscricao-na-previdencia-social/" TargetMode="External"/><Relationship Id="rId7" Type="http://schemas.openxmlformats.org/officeDocument/2006/relationships/hyperlink" Target="mailto:juizados.scsm@tjms.jus.b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7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F562-DD97-469F-9859-D8198BAEA8A1}">
  <ds:schemaRefs>
    <ds:schemaRef ds:uri="fb0879af-3eba-417a-a55a-ffe6dcd6ca77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dc4bcd6-49db-4c07-9060-8acfc67cef9f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EDD5C-347C-4EC3-902A-5ACA5C25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Acordo de comportamento</Template>
  <TotalTime>0</TotalTime>
  <Application>LibreOffice/7.0.5.2$Windows_X86_64 LibreOffice_project/64390860c6cd0aca4beafafcfd84613dd9dfb63a</Application>
  <AppVersion>15.0000</AppVersion>
  <Pages>2</Pages>
  <Words>806</Words>
  <Characters>4654</Characters>
  <CharactersWithSpaces>5372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2019-03-01T17:55:00Z</dcterms:created>
  <dc:creator/>
  <dc:description/>
  <dc:language>pt-BR</dc:language>
  <cp:lastModifiedBy/>
  <dcterms:modified xsi:type="dcterms:W3CDTF">2022-03-10T23:01:00Z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Application">
    <vt:lpwstr>Microsoft Azure Information Protection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Extended_MSFT_Method">
    <vt:lpwstr>Automatic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Owner">
    <vt:lpwstr>gaylemadeira@GAYLEMADEIRDE85</vt:lpwstr>
  </property>
  <property fmtid="{D5CDD505-2E9C-101B-9397-08002B2CF9AE}" pid="8" name="MSIP_Label_f42aa342-8706-4288-bd11-ebb85995028c_SetDate">
    <vt:lpwstr>2018-07-30T19:21:21.9682688Z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Sensitivity">
    <vt:lpwstr>General</vt:lpwstr>
  </property>
</Properties>
</file>